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Pieza de recambio</w:t>
      </w:r>
    </w:p>
    <w:p/>
    <w:p>
      <w:pPr/>
      <w:r>
        <w:rPr>
          <w:b w:val="1"/>
          <w:bCs w:val="1"/>
        </w:rPr>
        <w:t xml:space="preserve">Perfil de recambio GL 85</w:t>
      </w:r>
    </w:p>
    <w:p>
      <w:pPr/>
      <w:r>
        <w:rPr>
          <w:b w:val="1"/>
          <w:bCs w:val="1"/>
        </w:rPr>
        <w:t xml:space="preserve">600</w:t>
      </w:r>
    </w:p>
    <w:p/>
    <w:p>
      <w:pPr/>
      <w:r>
        <w:rPr/>
        <w:t xml:space="preserve">Dimensiones (long. x anch. x alt.): 30 x 134 x 437 mm;Garantía de fabricante: 3 años;Variante: 600;UE1, EAN: 4007841078850;Aplicación, lugar: Zona exterior;Color: Antracita;Contenido del paquete: 1;Temperatura ambiente: de -20 a 40 °C;Producto categoría: Pieza de recambio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078850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Perfil de recambio GL 85 600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2026-08-21T01:13:04+02:00</dcterms:created>
  <dcterms:modified xsi:type="dcterms:W3CDTF">2026-08-21T01:13:04+02:00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